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color w:val="0D3B4A"/>
          <w:sz w:val="24"/>
          <w:szCs w:val="24"/>
        </w:rPr>
        <w:t xml:space="preserve">INDIAN JOURNAL OF APPLIED MEDICAL INTELLIGENCE</w:t>
      </w:r>
    </w:p>
    <w:p>
      <w:pPr>
        <w:spacing w:after="160" w:before="0"/>
      </w:pPr>
      <w:r>
        <w:rPr>
          <w:rFonts w:ascii="Calibri" w:cs="Calibri" w:eastAsia="Calibri" w:hAnsi="Calibri"/>
          <w:b w:val="false"/>
          <w:bCs w:val="false"/>
          <w:i w:val="false"/>
          <w:iCs w:val="false"/>
          <w:color w:val="55606B"/>
          <w:sz w:val="19"/>
          <w:szCs w:val="19"/>
        </w:rPr>
        <w:t xml:space="preserve">Manuscript skeleton</w:t>
      </w:r>
    </w:p>
    <w:p>
      <w:pPr>
        <w:pBdr>
          <w:bottom w:val="single" w:color="0B7F74" w:sz="12" w:space="6"/>
        </w:pBdr>
        <w:spacing w:after="60"/>
      </w:pPr>
      <w:r>
        <w:rPr>
          <w:rFonts w:ascii="Calibri" w:cs="Calibri" w:eastAsia="Calibri" w:hAnsi="Calibri"/>
          <w:b/>
          <w:bCs/>
          <w:color w:val="0B7F74"/>
          <w:sz w:val="34"/>
          <w:szCs w:val="34"/>
        </w:rPr>
        <w:t xml:space="preserve">Dataset / Model Description</w:t>
      </w:r>
    </w:p>
    <w:p>
      <w:pPr>
        <w:spacing w:after="220" w:before="140"/>
      </w:pPr>
      <w:r>
        <w:rPr>
          <w:rFonts w:ascii="Calibri" w:cs="Calibri" w:eastAsia="Calibri" w:hAnsi="Calibri"/>
          <w:b w:val="false"/>
          <w:bCs w:val="false"/>
          <w:i w:val="false"/>
          <w:iCs w:val="false"/>
          <w:color w:val="55606B"/>
          <w:sz w:val="19"/>
          <w:szCs w:val="19"/>
        </w:rPr>
        <w:t xml:space="preserve">1,500–3,000 words  ·  abstract 200 words, unstructured  ·  up to 6 figures  ·  4 tables  ·  about 25 references</w:t>
      </w:r>
    </w:p>
    <w:p>
      <w:pPr>
        <w:spacing w:after="100" w:before="0"/>
      </w:pPr>
      <w:r>
        <w:rPr>
          <w:rFonts w:ascii="Calibri" w:cs="Calibri" w:eastAsia="Calibri" w:hAnsi="Calibri"/>
          <w:b w:val="false"/>
          <w:bCs w:val="false"/>
          <w:i w:val="false"/>
          <w:iCs w:val="false"/>
          <w:color w:val="1A1A1A"/>
          <w:sz w:val="20"/>
          <w:szCs w:val="20"/>
        </w:rPr>
        <w:t xml:space="preserve">Write inside this file in Word. When it is ready, open the submission page at ijami.org and paste each part into its own box, in the order given here. Nothing is uploaded — the desk takes pasted text.</w:t>
      </w:r>
    </w:p>
    <w:p>
      <w:pPr>
        <w:spacing w:after="200" w:before="0"/>
      </w:pPr>
      <w:r>
        <w:rPr>
          <w:rFonts w:ascii="Calibri" w:cs="Calibri" w:eastAsia="Calibri" w:hAnsi="Calibri"/>
          <w:b w:val="false"/>
          <w:bCs w:val="false"/>
          <w:i w:val="false"/>
          <w:iCs w:val="false"/>
          <w:color w:val="1A1A1A"/>
          <w:sz w:val="20"/>
          <w:szCs w:val="20"/>
        </w:rPr>
        <w:t xml:space="preserve">The manuscript is reviewed blind. No author name, affiliation, institution or email anywhere in the manuscript sections. Those details are collected separately at Step 1 and are never shown to reviewers.</w:t>
      </w:r>
    </w:p>
    <w:p>
      <w:pPr>
        <w:pStyle w:val="Heading1"/>
        <w:pBdr>
          <w:bottom w:val="single" w:color="C9D8DC" w:sz="6" w:space="4"/>
        </w:pBdr>
        <w:spacing w:after="140" w:before="320"/>
      </w:pPr>
      <w:r>
        <w:rPr>
          <w:rFonts w:ascii="Calibri" w:cs="Calibri" w:eastAsia="Calibri" w:hAnsi="Calibri"/>
          <w:b/>
          <w:bCs/>
          <w:color w:val="0D3B4A"/>
          <w:sz w:val="26"/>
          <w:szCs w:val="26"/>
        </w:rPr>
        <w:t xml:space="preserve">Step 1  ·  The authors</w:t>
      </w:r>
    </w:p>
    <w:p>
      <w:pPr>
        <w:spacing w:after="100" w:before="0"/>
      </w:pPr>
      <w:r>
        <w:rPr>
          <w:rFonts w:ascii="Calibri" w:cs="Calibri" w:eastAsia="Calibri" w:hAnsi="Calibri"/>
          <w:b w:val="false"/>
          <w:bCs w:val="false"/>
          <w:i/>
          <w:iCs/>
          <w:color w:val="55606B"/>
          <w:sz w:val="19"/>
          <w:szCs w:val="19"/>
        </w:rPr>
        <w:t xml:space="preserve">The submission page collects these directly. Draft them here so nothing is missing when you sit down to submit.</w:t>
      </w:r>
    </w:p>
    <w:p>
      <w:pPr>
        <w:pStyle w:val="Heading2"/>
        <w:spacing w:after="80" w:before="220"/>
      </w:pPr>
      <w:r>
        <w:rPr>
          <w:rFonts w:ascii="Calibri" w:cs="Calibri" w:eastAsia="Calibri" w:hAnsi="Calibri"/>
          <w:b/>
          <w:bCs/>
          <w:color w:val="0B7F74"/>
          <w:sz w:val="22"/>
          <w:szCs w:val="22"/>
        </w:rPr>
        <w:t xml:space="preserve">Corresponding author</w:t>
      </w:r>
    </w:p>
    <w:p>
      <w:pPr>
        <w:spacing w:after="100" w:before="0"/>
      </w:pPr>
      <w:r>
        <w:rPr>
          <w:rFonts w:ascii="Calibri" w:cs="Calibri" w:eastAsia="Calibri" w:hAnsi="Calibri"/>
          <w:b w:val="false"/>
          <w:bCs w:val="false"/>
          <w:i/>
          <w:iCs/>
          <w:color w:val="55606B"/>
          <w:sz w:val="19"/>
          <w:szCs w:val="19"/>
        </w:rPr>
        <w:t xml:space="preserve">Name, email, institution, ORCID and mobile. All editorial correspondence goes to this email.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Every other author, in order</w:t>
      </w:r>
    </w:p>
    <w:p>
      <w:pPr>
        <w:spacing w:after="100" w:before="0"/>
      </w:pPr>
      <w:r>
        <w:rPr>
          <w:rFonts w:ascii="Calibri" w:cs="Calibri" w:eastAsia="Calibri" w:hAnsi="Calibri"/>
          <w:b w:val="false"/>
          <w:bCs w:val="false"/>
          <w:i/>
          <w:iCs/>
          <w:color w:val="55606B"/>
          <w:sz w:val="19"/>
          <w:szCs w:val="19"/>
        </w:rPr>
        <w:t xml:space="preserve">Name and institution for each; email and ORCID help us reach them at acceptance. The order given here is the order that will appear on the paper.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2  ·  Title, keywords and abstract</w:t>
      </w:r>
    </w:p>
    <w:p>
      <w:pPr>
        <w:pStyle w:val="Heading2"/>
        <w:spacing w:after="80" w:before="220"/>
      </w:pPr>
      <w:r>
        <w:rPr>
          <w:rFonts w:ascii="Calibri" w:cs="Calibri" w:eastAsia="Calibri" w:hAnsi="Calibri"/>
          <w:b/>
          <w:bCs/>
          <w:color w:val="0B7F74"/>
          <w:sz w:val="22"/>
          <w:szCs w:val="22"/>
        </w:rPr>
        <w:t xml:space="preserve">Title</w:t>
      </w:r>
    </w:p>
    <w:p>
      <w:pPr>
        <w:spacing w:after="100" w:before="0"/>
      </w:pPr>
      <w:r>
        <w:rPr>
          <w:rFonts w:ascii="Calibri" w:cs="Calibri" w:eastAsia="Calibri" w:hAnsi="Calibri"/>
          <w:b w:val="false"/>
          <w:bCs w:val="false"/>
          <w:i/>
          <w:iCs/>
          <w:color w:val="55606B"/>
          <w:sz w:val="19"/>
          <w:szCs w:val="19"/>
        </w:rPr>
        <w:t xml:space="preserve">Up to about 30 words. Sentence case. No authors 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Keywords</w:t>
      </w:r>
    </w:p>
    <w:p>
      <w:pPr>
        <w:spacing w:after="100" w:before="0"/>
      </w:pPr>
      <w:r>
        <w:rPr>
          <w:rFonts w:ascii="Calibri" w:cs="Calibri" w:eastAsia="Calibri" w:hAnsi="Calibri"/>
          <w:b w:val="false"/>
          <w:bCs w:val="false"/>
          <w:i/>
          <w:iCs/>
          <w:color w:val="55606B"/>
          <w:sz w:val="19"/>
          <w:szCs w:val="19"/>
        </w:rPr>
        <w:t xml:space="preserve">Three to six, MeSH terms preferred. One per box on the form; the first three are required.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Abstract — maximum 200 words</w:t>
      </w:r>
    </w:p>
    <w:p>
      <w:pPr>
        <w:spacing w:after="100" w:before="0"/>
      </w:pPr>
      <w:r>
        <w:rPr>
          <w:rFonts w:ascii="Calibri" w:cs="Calibri" w:eastAsia="Calibri" w:hAnsi="Calibri"/>
          <w:b w:val="false"/>
          <w:bCs w:val="false"/>
          <w:i/>
          <w:iCs/>
          <w:color w:val="55606B"/>
          <w:sz w:val="19"/>
          <w:szCs w:val="19"/>
        </w:rPr>
        <w:t xml:space="preserve">Unstructured. One paragraph, no sub-headings.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3  ·  The manuscript</w:t>
      </w:r>
    </w:p>
    <w:p>
      <w:pPr>
        <w:spacing w:after="100" w:before="0"/>
      </w:pPr>
      <w:r>
        <w:rPr>
          <w:rFonts w:ascii="Calibri" w:cs="Calibri" w:eastAsia="Calibri" w:hAnsi="Calibri"/>
          <w:b w:val="false"/>
          <w:bCs w:val="false"/>
          <w:i/>
          <w:iCs/>
          <w:color w:val="55606B"/>
          <w:sz w:val="19"/>
          <w:szCs w:val="19"/>
        </w:rPr>
        <w:t xml:space="preserve">A separate box on the form for each heading below. Every one must be filled.</w:t>
      </w:r>
    </w:p>
    <w:p>
      <w:pPr>
        <w:pStyle w:val="Heading2"/>
        <w:spacing w:after="80" w:before="220"/>
      </w:pPr>
      <w:r>
        <w:rPr>
          <w:rFonts w:ascii="Calibri" w:cs="Calibri" w:eastAsia="Calibri" w:hAnsi="Calibri"/>
          <w:b/>
          <w:bCs/>
          <w:color w:val="0B7F74"/>
          <w:sz w:val="22"/>
          <w:szCs w:val="22"/>
        </w:rPr>
        <w:t xml:space="preserve">Working link or repository</w:t>
      </w:r>
    </w:p>
    <w:p>
      <w:pPr>
        <w:spacing w:after="100" w:before="0"/>
      </w:pPr>
      <w:r>
        <w:rPr>
          <w:rFonts w:ascii="Calibri" w:cs="Calibri" w:eastAsia="Calibri" w:hAnsi="Calibri"/>
          <w:b w:val="false"/>
          <w:bCs w:val="false"/>
          <w:i/>
          <w:iCs/>
          <w:color w:val="55606B"/>
          <w:sz w:val="19"/>
          <w:szCs w:val="19"/>
        </w:rPr>
        <w:t xml:space="preserve">Optional. If it can be reached publicly, give the link — reviewers may wish to examine it themselves. Leave it empty if there is nothing to show.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Introduction &amp; Purpose</w:t>
      </w:r>
    </w:p>
    <w:p>
      <w:pPr>
        <w:spacing w:after="100" w:before="0"/>
      </w:pPr>
      <w:r>
        <w:rPr>
          <w:rFonts w:ascii="Calibri" w:cs="Calibri" w:eastAsia="Calibri" w:hAnsi="Calibri"/>
          <w:b w:val="false"/>
          <w:bCs w:val="false"/>
          <w:i/>
          <w:iCs/>
          <w:color w:val="55606B"/>
          <w:sz w:val="19"/>
          <w:szCs w:val="19"/>
        </w:rPr>
        <w:t xml:space="preserve">What the dataset or model is for, and what gap it fills.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How It Was Assembled</w:t>
      </w:r>
    </w:p>
    <w:p>
      <w:pPr>
        <w:spacing w:after="100" w:before="0"/>
      </w:pPr>
      <w:r>
        <w:rPr>
          <w:rFonts w:ascii="Calibri" w:cs="Calibri" w:eastAsia="Calibri" w:hAnsi="Calibri"/>
          <w:b w:val="false"/>
          <w:bCs w:val="false"/>
          <w:i/>
          <w:iCs/>
          <w:color w:val="55606B"/>
          <w:sz w:val="19"/>
          <w:szCs w:val="19"/>
        </w:rPr>
        <w:t xml:space="preserve">Where the data came from, over what period, how it was cleaned and labelled, and who did the labelling. For a model: architecture, training data and training procedure.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What It Contains</w:t>
      </w:r>
    </w:p>
    <w:p>
      <w:pPr>
        <w:spacing w:after="100" w:before="0"/>
      </w:pPr>
      <w:r>
        <w:rPr>
          <w:rFonts w:ascii="Calibri" w:cs="Calibri" w:eastAsia="Calibri" w:hAnsi="Calibri"/>
          <w:b w:val="false"/>
          <w:bCs w:val="false"/>
          <w:i/>
          <w:iCs/>
          <w:color w:val="55606B"/>
          <w:sz w:val="19"/>
          <w:szCs w:val="19"/>
        </w:rPr>
        <w:t xml:space="preserve">Size, fields, classes, distributions. For a model: inputs, outputs and performance figures with the test set described.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Quality and Known Limits</w:t>
      </w:r>
    </w:p>
    <w:p>
      <w:pPr>
        <w:spacing w:after="100" w:before="0"/>
      </w:pPr>
      <w:r>
        <w:rPr>
          <w:rFonts w:ascii="Calibri" w:cs="Calibri" w:eastAsia="Calibri" w:hAnsi="Calibri"/>
          <w:b w:val="false"/>
          <w:bCs w:val="false"/>
          <w:i/>
          <w:iCs/>
          <w:color w:val="55606B"/>
          <w:sz w:val="19"/>
          <w:szCs w:val="19"/>
        </w:rPr>
        <w:t xml:space="preserve">Missingness, bias, populations under-represented, and what the resource should not be used for.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Access and Reuse</w:t>
      </w:r>
    </w:p>
    <w:p>
      <w:pPr>
        <w:spacing w:after="100" w:before="0"/>
      </w:pPr>
      <w:r>
        <w:rPr>
          <w:rFonts w:ascii="Calibri" w:cs="Calibri" w:eastAsia="Calibri" w:hAnsi="Calibri"/>
          <w:b w:val="false"/>
          <w:bCs w:val="false"/>
          <w:i/>
          <w:iCs/>
          <w:color w:val="55606B"/>
          <w:sz w:val="19"/>
          <w:szCs w:val="19"/>
        </w:rPr>
        <w:t xml:space="preserve">Where it can be had, under what licence, and what a user must cite. State any consent or governance conditions.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Figures and tables</w:t>
      </w:r>
    </w:p>
    <w:p>
      <w:pPr>
        <w:spacing w:after="100" w:before="0"/>
      </w:pPr>
      <w:r>
        <w:rPr>
          <w:rFonts w:ascii="Calibri" w:cs="Calibri" w:eastAsia="Calibri" w:hAnsi="Calibri"/>
          <w:b w:val="false"/>
          <w:bCs w:val="false"/>
          <w:i/>
          <w:iCs/>
          <w:color w:val="55606B"/>
          <w:sz w:val="19"/>
          <w:szCs w:val="19"/>
        </w:rPr>
        <w:t xml:space="preserve">Up to 6 figures and 4 tables for this article type.</w:t>
      </w:r>
    </w:p>
    <w:p>
      <w:pPr>
        <w:pStyle w:val="ListParagraph"/>
        <w:numPr>
          <w:ilvl w:val="0"/>
          <w:numId w:val="1"/>
        </w:numPr>
        <w:spacing w:after="60"/>
      </w:pPr>
      <w:r>
        <w:rPr>
          <w:rFonts w:ascii="Calibri" w:cs="Calibri" w:eastAsia="Calibri" w:hAnsi="Calibri"/>
          <w:sz w:val="20"/>
          <w:szCs w:val="20"/>
        </w:rPr>
        <w:t xml:space="preserve">Each figure is uploaded with its legend beside it. The legend belongs BELOW the figure, beginning "Figure 1".</w:t>
      </w:r>
    </w:p>
    <w:p>
      <w:pPr>
        <w:pStyle w:val="ListParagraph"/>
        <w:numPr>
          <w:ilvl w:val="0"/>
          <w:numId w:val="1"/>
        </w:numPr>
        <w:spacing w:after="60"/>
      </w:pPr>
      <w:r>
        <w:rPr>
          <w:rFonts w:ascii="Calibri" w:cs="Calibri" w:eastAsia="Calibri" w:hAnsi="Calibri"/>
          <w:sz w:val="20"/>
          <w:szCs w:val="20"/>
        </w:rPr>
        <w:t xml:space="preserve">Each table is uploaded with its caption beside it. The caption belongs ABOVE the table, beginning "Table 1".</w:t>
      </w:r>
    </w:p>
    <w:p>
      <w:pPr>
        <w:pStyle w:val="ListParagraph"/>
        <w:numPr>
          <w:ilvl w:val="0"/>
          <w:numId w:val="1"/>
        </w:numPr>
        <w:spacing w:after="60"/>
      </w:pPr>
      <w:r>
        <w:rPr>
          <w:rFonts w:ascii="Calibri" w:cs="Calibri" w:eastAsia="Calibri" w:hAnsi="Calibri"/>
          <w:sz w:val="20"/>
          <w:szCs w:val="20"/>
        </w:rPr>
        <w:t xml:space="preserve">An image must be under 5 MB. An Excel chart should be pasted into Word first, then saved as a picture.</w:t>
      </w:r>
    </w:p>
    <w:p>
      <w:pPr>
        <w:pStyle w:val="ListParagraph"/>
        <w:numPr>
          <w:ilvl w:val="0"/>
          <w:numId w:val="1"/>
        </w:numPr>
        <w:spacing w:after="60"/>
      </w:pPr>
      <w:r>
        <w:rPr>
          <w:rFonts w:ascii="Calibri" w:cs="Calibri" w:eastAsia="Calibri" w:hAnsi="Calibri"/>
          <w:sz w:val="20"/>
          <w:szCs w:val="20"/>
        </w:rPr>
        <w:t xml:space="preserve">Cite every figure and table in the text.</w:t>
      </w:r>
    </w:p>
    <w:p>
      <w:pPr>
        <w:pStyle w:val="Heading2"/>
        <w:spacing w:after="80" w:before="220"/>
      </w:pPr>
      <w:r>
        <w:rPr>
          <w:rFonts w:ascii="Calibri" w:cs="Calibri" w:eastAsia="Calibri" w:hAnsi="Calibri"/>
          <w:b/>
          <w:bCs/>
          <w:color w:val="0B7F74"/>
          <w:sz w:val="22"/>
          <w:szCs w:val="22"/>
        </w:rPr>
        <w:t xml:space="preserve">References</w:t>
      </w:r>
    </w:p>
    <w:p>
      <w:pPr>
        <w:spacing w:after="100" w:before="0"/>
      </w:pPr>
      <w:r>
        <w:rPr>
          <w:rFonts w:ascii="Calibri" w:cs="Calibri" w:eastAsia="Calibri" w:hAnsi="Calibri"/>
          <w:b w:val="false"/>
          <w:bCs w:val="false"/>
          <w:i/>
          <w:iCs/>
          <w:color w:val="55606B"/>
          <w:sz w:val="19"/>
          <w:szCs w:val="19"/>
        </w:rPr>
        <w:t xml:space="preserve">Vancouver style (ICMJE), numbered in the order they first appear. Up to six authors; for seven or more, the first six then "et al." Journal names abbreviated per Index Medicus. About 25 for this article type. References are not counted in the word limit.</w:t>
      </w:r>
    </w:p>
    <w:p>
      <w:pPr>
        <w:spacing w:after="60" w:before="0"/>
      </w:pPr>
      <w:r>
        <w:rPr>
          <w:rFonts w:ascii="Calibri" w:cs="Calibri" w:eastAsia="Calibri" w:hAnsi="Calibri"/>
          <w:b/>
          <w:bCs/>
          <w:i w:val="false"/>
          <w:iCs w:val="false"/>
          <w:color w:val="1A1A1A"/>
          <w:sz w:val="20"/>
          <w:szCs w:val="20"/>
        </w:rPr>
        <w:t xml:space="preserve">Examples</w:t>
      </w:r>
    </w:p>
    <w:p>
      <w:pPr>
        <w:pStyle w:val="ListParagraph"/>
        <w:numPr>
          <w:ilvl w:val="0"/>
          <w:numId w:val="1"/>
        </w:numPr>
        <w:spacing w:after="60"/>
      </w:pPr>
      <w:r>
        <w:rPr>
          <w:rFonts w:ascii="Calibri" w:cs="Calibri" w:eastAsia="Calibri" w:hAnsi="Calibri"/>
          <w:sz w:val="20"/>
          <w:szCs w:val="20"/>
        </w:rPr>
        <w:t xml:space="preserve">Journal article — Sharma R, Patel MK, Desai AN. Deep learning for sepsis triage in a tertiary care hospital. Indian J Pharmacol. 2025;57(2):112-8.</w:t>
      </w:r>
    </w:p>
    <w:p>
      <w:pPr>
        <w:pStyle w:val="ListParagraph"/>
        <w:numPr>
          <w:ilvl w:val="0"/>
          <w:numId w:val="1"/>
        </w:numPr>
        <w:spacing w:after="60"/>
      </w:pPr>
      <w:r>
        <w:rPr>
          <w:rFonts w:ascii="Calibri" w:cs="Calibri" w:eastAsia="Calibri" w:hAnsi="Calibri"/>
          <w:sz w:val="20"/>
          <w:szCs w:val="20"/>
        </w:rPr>
        <w:t xml:space="preserve">Book — Tripathi KD. Essentials of Medical Pharmacology. 8th ed. New Delhi: Jaypee Brothers; 2019. p. 558-70.</w:t>
      </w:r>
    </w:p>
    <w:p>
      <w:pPr>
        <w:pStyle w:val="ListParagraph"/>
        <w:numPr>
          <w:ilvl w:val="0"/>
          <w:numId w:val="1"/>
        </w:numPr>
        <w:spacing w:after="60"/>
      </w:pPr>
      <w:r>
        <w:rPr>
          <w:rFonts w:ascii="Calibri" w:cs="Calibri" w:eastAsia="Calibri" w:hAnsi="Calibri"/>
          <w:sz w:val="20"/>
          <w:szCs w:val="20"/>
        </w:rPr>
        <w:t xml:space="preserve">Chapter — Brunton LL, Knollmann BC. Pharmacokinetics. In: Goodman &amp; Gilman’s The Pharmacological Basis of Therapeutics. 14th ed. New York: McGraw Hill; 2023. p. 23-48.</w:t>
      </w:r>
    </w:p>
    <w:p>
      <w:pPr>
        <w:pStyle w:val="ListParagraph"/>
        <w:numPr>
          <w:ilvl w:val="0"/>
          <w:numId w:val="1"/>
        </w:numPr>
        <w:spacing w:after="60"/>
      </w:pPr>
      <w:r>
        <w:rPr>
          <w:rFonts w:ascii="Calibri" w:cs="Calibri" w:eastAsia="Calibri" w:hAnsi="Calibri"/>
          <w:sz w:val="20"/>
          <w:szCs w:val="20"/>
        </w:rPr>
        <w:t xml:space="preserve">Web — World Health Organization. Ethics and governance of artificial intelligence for health [Internet]. Geneva: WHO; 2021 [cited 2026 Aug 4]. Available from: https://www.who.int/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1"/>
        <w:pBdr>
          <w:bottom w:val="single" w:color="C9D8DC" w:sz="6" w:space="4"/>
        </w:pBdr>
        <w:spacing w:after="140" w:before="320"/>
      </w:pPr>
      <w:r>
        <w:rPr>
          <w:rFonts w:ascii="Calibri" w:cs="Calibri" w:eastAsia="Calibri" w:hAnsi="Calibri"/>
          <w:b/>
          <w:bCs/>
          <w:color w:val="0D3B4A"/>
          <w:sz w:val="26"/>
          <w:szCs w:val="26"/>
        </w:rPr>
        <w:t xml:space="preserve">Step 5  ·  Declarations and the record</w:t>
      </w:r>
    </w:p>
    <w:p>
      <w:pPr>
        <w:spacing w:after="100" w:before="0"/>
      </w:pPr>
      <w:r>
        <w:rPr>
          <w:rFonts w:ascii="Calibri" w:cs="Calibri" w:eastAsia="Calibri" w:hAnsi="Calibri"/>
          <w:b w:val="false"/>
          <w:bCs w:val="false"/>
          <w:i/>
          <w:iCs/>
          <w:color w:val="55606B"/>
          <w:sz w:val="19"/>
          <w:szCs w:val="19"/>
        </w:rPr>
        <w:t xml:space="preserve">Step 4 is the automatic pre-submission check and needs nothing written in advance. Each item below has its own box on the form. Whether reviewers see it is stated against each one.</w:t>
      </w:r>
    </w:p>
    <w:p>
      <w:pPr>
        <w:pStyle w:val="Heading2"/>
        <w:spacing w:after="80" w:before="220"/>
      </w:pPr>
      <w:r>
        <w:rPr>
          <w:rFonts w:ascii="Calibri" w:cs="Calibri" w:eastAsia="Calibri" w:hAnsi="Calibri"/>
          <w:b/>
          <w:bCs/>
          <w:color w:val="0B7F74"/>
          <w:sz w:val="22"/>
          <w:szCs w:val="22"/>
        </w:rPr>
        <w:t xml:space="preserve">Conflicts of interest  —  required</w:t>
      </w:r>
    </w:p>
    <w:p>
      <w:pPr>
        <w:spacing w:after="100" w:before="0"/>
      </w:pPr>
      <w:r>
        <w:rPr>
          <w:rFonts w:ascii="Calibri" w:cs="Calibri" w:eastAsia="Calibri" w:hAnsi="Calibri"/>
          <w:b w:val="false"/>
          <w:bCs w:val="false"/>
          <w:i/>
          <w:iCs/>
          <w:color w:val="55606B"/>
          <w:sz w:val="19"/>
          <w:szCs w:val="19"/>
        </w:rPr>
        <w:t xml:space="preserve">If there are none, write: None declared.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Two questions the form will ask  —  required</w:t>
      </w:r>
    </w:p>
    <w:p>
      <w:pPr>
        <w:spacing w:after="100" w:before="0"/>
      </w:pPr>
      <w:r>
        <w:rPr>
          <w:rFonts w:ascii="Calibri" w:cs="Calibri" w:eastAsia="Calibri" w:hAnsi="Calibri"/>
          <w:b w:val="false"/>
          <w:bCs w:val="false"/>
          <w:i/>
          <w:iCs/>
          <w:color w:val="55606B"/>
          <w:sz w:val="19"/>
          <w:szCs w:val="19"/>
        </w:rPr>
        <w:t xml:space="preserve">These are asked of every article type, because any type can involve patients and any type can be a trial. Answer them here so you have the numbers to hand.</w:t>
      </w:r>
    </w:p>
    <w:p>
      <w:pPr>
        <w:spacing w:after="60" w:before="0"/>
      </w:pPr>
      <w:r>
        <w:rPr>
          <w:rFonts w:ascii="Calibri" w:cs="Calibri" w:eastAsia="Calibri" w:hAnsi="Calibri"/>
          <w:b w:val="false"/>
          <w:bCs w:val="false"/>
          <w:i w:val="false"/>
          <w:iCs w:val="false"/>
          <w:color w:val="1A1A1A"/>
          <w:sz w:val="20"/>
          <w:szCs w:val="20"/>
        </w:rPr>
        <w:t xml:space="preserve">1.  Does this work involve humans, human data, or animals?   Yes / No</w:t>
      </w:r>
    </w:p>
    <w:p>
      <w:pPr>
        <w:spacing w:after="100" w:before="0"/>
      </w:pPr>
      <w:r>
        <w:rPr>
          <w:rFonts w:ascii="Calibri" w:cs="Calibri" w:eastAsia="Calibri" w:hAnsi="Calibri"/>
          <w:b w:val="false"/>
          <w:bCs w:val="false"/>
          <w:i/>
          <w:iCs/>
          <w:color w:val="55606B"/>
          <w:sz w:val="19"/>
          <w:szCs w:val="19"/>
        </w:rPr>
        <w:t xml:space="preserve">Patients, volunteers, records, samples, images or survey respondents all count. If Yes, the form asks for the ethics approval and the consent statement below, and will not accept the submission without the approval.</w:t>
      </w:r>
    </w:p>
    <w:p>
      <w:pPr>
        <w:spacing w:after="60" w:before="0"/>
      </w:pPr>
      <w:r>
        <w:rPr>
          <w:rFonts w:ascii="Calibri" w:cs="Calibri" w:eastAsia="Calibri" w:hAnsi="Calibri"/>
          <w:b w:val="false"/>
          <w:bCs w:val="false"/>
          <w:i w:val="false"/>
          <w:iCs w:val="false"/>
          <w:color w:val="1A1A1A"/>
          <w:sz w:val="20"/>
          <w:szCs w:val="20"/>
        </w:rPr>
        <w:t xml:space="preserve">2.  Is this a clinical trial?   Yes / No</w:t>
      </w:r>
    </w:p>
    <w:p>
      <w:pPr>
        <w:spacing w:after="100" w:before="0"/>
      </w:pPr>
      <w:r>
        <w:rPr>
          <w:rFonts w:ascii="Calibri" w:cs="Calibri" w:eastAsia="Calibri" w:hAnsi="Calibri"/>
          <w:b w:val="false"/>
          <w:bCs w:val="false"/>
          <w:i/>
          <w:iCs/>
          <w:color w:val="55606B"/>
          <w:sz w:val="19"/>
          <w:szCs w:val="19"/>
        </w:rPr>
        <w:t xml:space="preserve">A prospective study assigning participants to an intervention. If Yes, the form asks for the registration number below and will not accept the submission without it. Registration must be prospective.</w:t>
      </w:r>
    </w:p>
    <w:p>
      <w:pPr>
        <w:pStyle w:val="Heading2"/>
        <w:spacing w:after="80" w:before="220"/>
      </w:pPr>
      <w:r>
        <w:rPr>
          <w:rFonts w:ascii="Calibri" w:cs="Calibri" w:eastAsia="Calibri" w:hAnsi="Calibri"/>
          <w:b/>
          <w:bCs/>
          <w:color w:val="0B7F74"/>
          <w:sz w:val="22"/>
          <w:szCs w:val="22"/>
        </w:rPr>
        <w:t xml:space="preserve">Ethics / IEC approval  —  required if you answered Yes to question 1</w:t>
      </w:r>
    </w:p>
    <w:p>
      <w:pPr>
        <w:spacing w:after="100" w:before="0"/>
      </w:pPr>
      <w:r>
        <w:rPr>
          <w:rFonts w:ascii="Calibri" w:cs="Calibri" w:eastAsia="Calibri" w:hAnsi="Calibri"/>
          <w:b w:val="false"/>
          <w:bCs w:val="false"/>
          <w:i/>
          <w:iCs/>
          <w:color w:val="55606B"/>
          <w:sz w:val="19"/>
          <w:szCs w:val="19"/>
        </w:rPr>
        <w:t xml:space="preserve">Approval number and date, or "Exempt" with the reason.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Consent to publish  —  if you answered Yes to question 1</w:t>
      </w:r>
    </w:p>
    <w:p>
      <w:pPr>
        <w:spacing w:after="100" w:before="0"/>
      </w:pPr>
      <w:r>
        <w:rPr>
          <w:rFonts w:ascii="Calibri" w:cs="Calibri" w:eastAsia="Calibri" w:hAnsi="Calibri"/>
          <w:b w:val="false"/>
          <w:bCs w:val="false"/>
          <w:i/>
          <w:iCs/>
          <w:color w:val="55606B"/>
          <w:sz w:val="19"/>
          <w:szCs w:val="19"/>
        </w:rPr>
        <w:t xml:space="preserve">State that written consent was obtained, or that no identifiable patient data is involved.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Trial registration  —  required if you answered Yes to question 2</w:t>
      </w:r>
    </w:p>
    <w:p>
      <w:pPr>
        <w:spacing w:after="100" w:before="0"/>
      </w:pPr>
      <w:r>
        <w:rPr>
          <w:rFonts w:ascii="Calibri" w:cs="Calibri" w:eastAsia="Calibri" w:hAnsi="Calibri"/>
          <w:b w:val="false"/>
          <w:bCs w:val="false"/>
          <w:i/>
          <w:iCs/>
          <w:color w:val="55606B"/>
          <w:sz w:val="19"/>
          <w:szCs w:val="19"/>
        </w:rPr>
        <w:t xml:space="preserve">The registry and the number, for example CTRI/2026/00/000000.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Funding  —  required</w:t>
      </w:r>
    </w:p>
    <w:p>
      <w:pPr>
        <w:spacing w:after="100" w:before="0"/>
      </w:pPr>
      <w:r>
        <w:rPr>
          <w:rFonts w:ascii="Calibri" w:cs="Calibri" w:eastAsia="Calibri" w:hAnsi="Calibri"/>
          <w:b w:val="false"/>
          <w:bCs w:val="false"/>
          <w:i/>
          <w:iCs/>
          <w:color w:val="55606B"/>
          <w:sz w:val="19"/>
          <w:szCs w:val="19"/>
        </w:rPr>
        <w:t xml:space="preserve">Grant body and number, or: None.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Acknowledgements  —  optional</w:t>
      </w:r>
    </w:p>
    <w:p>
      <w:pPr>
        <w:spacing w:after="100" w:before="0"/>
      </w:pPr>
      <w:r>
        <w:rPr>
          <w:rFonts w:ascii="Calibri" w:cs="Calibri" w:eastAsia="Calibri" w:hAnsi="Calibri"/>
          <w:b w:val="false"/>
          <w:bCs w:val="false"/>
          <w:i/>
          <w:iCs/>
          <w:color w:val="55606B"/>
          <w:sz w:val="19"/>
          <w:szCs w:val="19"/>
        </w:rPr>
        <w:t xml:space="preserve">Those who helped but do not qualify for authorship. Withheld from reviewers, because it usually names the institution.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Data availability  —  required</w:t>
      </w:r>
    </w:p>
    <w:p>
      <w:pPr>
        <w:spacing w:after="100" w:before="0"/>
      </w:pPr>
      <w:r>
        <w:rPr>
          <w:rFonts w:ascii="Calibri" w:cs="Calibri" w:eastAsia="Calibri" w:hAnsi="Calibri"/>
          <w:b w:val="false"/>
          <w:bCs w:val="false"/>
          <w:i/>
          <w:iCs/>
          <w:color w:val="55606B"/>
          <w:sz w:val="19"/>
          <w:szCs w:val="19"/>
        </w:rPr>
        <w:t xml:space="preserve">Where the data sits and on what terms it can be had. Shown to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Use of AI  —  required</w:t>
      </w:r>
    </w:p>
    <w:p>
      <w:pPr>
        <w:spacing w:after="100" w:before="0"/>
      </w:pPr>
      <w:r>
        <w:rPr>
          <w:rFonts w:ascii="Calibri" w:cs="Calibri" w:eastAsia="Calibri" w:hAnsi="Calibri"/>
          <w:b w:val="false"/>
          <w:bCs w:val="false"/>
          <w:i/>
          <w:iCs/>
          <w:color w:val="55606B"/>
          <w:sz w:val="19"/>
          <w:szCs w:val="19"/>
        </w:rPr>
        <w:t xml:space="preserve">Which tools were used and for what, and what you checked yourself. If none were used, write: None. Shown to reviewers. This journal asks for a sentence, not a tick.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Prior presentation or preprint  —  optional</w:t>
      </w:r>
    </w:p>
    <w:p>
      <w:pPr>
        <w:spacing w:after="100" w:before="0"/>
      </w:pPr>
      <w:r>
        <w:rPr>
          <w:rFonts w:ascii="Calibri" w:cs="Calibri" w:eastAsia="Calibri" w:hAnsi="Calibri"/>
          <w:b w:val="false"/>
          <w:bCs w:val="false"/>
          <w:i/>
          <w:iCs/>
          <w:color w:val="55606B"/>
          <w:sz w:val="19"/>
          <w:szCs w:val="19"/>
        </w:rPr>
        <w:t xml:space="preserve">Conference and year, or the preprint DOI.</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Reviewers you would suggest  —  optional</w:t>
      </w:r>
    </w:p>
    <w:p>
      <w:pPr>
        <w:spacing w:after="100" w:before="0"/>
      </w:pPr>
      <w:r>
        <w:rPr>
          <w:rFonts w:ascii="Calibri" w:cs="Calibri" w:eastAsia="Calibri" w:hAnsi="Calibri"/>
          <w:b w:val="false"/>
          <w:bCs w:val="false"/>
          <w:i/>
          <w:iCs/>
          <w:color w:val="55606B"/>
          <w:sz w:val="19"/>
          <w:szCs w:val="19"/>
        </w:rPr>
        <w:t xml:space="preserve">Name and institution, one per line. Nobody from your own institution, and nobody who has worked with you recently. A suggestion only; the editorial office chooses and is not bound by it. Withheld from reviewers.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BCD2D8" w:sz="4"/>
              <w:left w:val="single" w:color="BCD2D8" w:sz="4"/>
              <w:bottom w:val="single" w:color="BCD2D8" w:sz="4"/>
              <w:right w:val="single" w:color="BCD2D8" w:sz="4"/>
            </w:tcBorders>
            <w:shd w:fill="F4F8F9" w:color="auto" w:val="clear"/>
            <w:tcMar>
              <w:top w:type="dxa" w:w="140"/>
              <w:left w:type="dxa" w:w="160"/>
              <w:bottom w:type="dxa" w:w="140"/>
              <w:right w:type="dxa" w:w="160"/>
            </w:tcMar>
          </w:tcPr>
          <w:p>
            <w:pPr>
              <w:spacing w:after="0" w:before="0"/>
            </w:pPr>
            <w:r>
              <w:rPr>
                <w:rFonts w:ascii="Calibri" w:cs="Calibri" w:eastAsia="Calibri" w:hAnsi="Calibri"/>
                <w:b w:val="false"/>
                <w:bCs w:val="false"/>
                <w:i w:val="false"/>
                <w:iCs w:val="false"/>
                <w:color w:val="90A4AE"/>
                <w:sz w:val="20"/>
                <w:szCs w:val="20"/>
              </w:rPr>
              <w:t xml:space="preserve">[ write here ]</w:t>
            </w:r>
          </w:p>
        </w:tc>
      </w:tr>
    </w:tbl>
    <w:p>
      <w:pPr>
        <w:pStyle w:val="Heading2"/>
        <w:spacing w:after="80" w:before="220"/>
      </w:pPr>
      <w:r>
        <w:rPr>
          <w:rFonts w:ascii="Calibri" w:cs="Calibri" w:eastAsia="Calibri" w:hAnsi="Calibri"/>
          <w:b/>
          <w:bCs/>
          <w:color w:val="0B7F74"/>
          <w:sz w:val="22"/>
          <w:szCs w:val="22"/>
        </w:rPr>
        <w:t xml:space="preserve">The four declarations you will tick</w:t>
      </w:r>
    </w:p>
    <w:p>
      <w:pPr>
        <w:spacing w:after="100" w:before="0"/>
      </w:pPr>
      <w:r>
        <w:rPr>
          <w:rFonts w:ascii="Calibri" w:cs="Calibri" w:eastAsia="Calibri" w:hAnsi="Calibri"/>
          <w:b w:val="false"/>
          <w:bCs w:val="false"/>
          <w:i/>
          <w:iCs/>
          <w:color w:val="55606B"/>
          <w:sz w:val="19"/>
          <w:szCs w:val="19"/>
        </w:rPr>
        <w:t xml:space="preserve">Read these now so nothing on the last screen is a surprise.</w:t>
      </w:r>
    </w:p>
    <w:p>
      <w:pPr>
        <w:pStyle w:val="ListParagraph"/>
        <w:numPr>
          <w:ilvl w:val="0"/>
          <w:numId w:val="1"/>
        </w:numPr>
        <w:spacing w:after="60"/>
      </w:pPr>
      <w:r>
        <w:rPr>
          <w:rFonts w:ascii="Calibri" w:cs="Calibri" w:eastAsia="Calibri" w:hAnsi="Calibri"/>
          <w:sz w:val="20"/>
          <w:szCs w:val="20"/>
        </w:rPr>
        <w:t xml:space="preserve">COPE ethical agreement — the work is original, is not published elsewhere, and follows COPE guidance on data integrity and authorship.</w:t>
      </w:r>
    </w:p>
    <w:p>
      <w:pPr>
        <w:pStyle w:val="ListParagraph"/>
        <w:numPr>
          <w:ilvl w:val="0"/>
          <w:numId w:val="1"/>
        </w:numPr>
        <w:spacing w:after="60"/>
      </w:pPr>
      <w:r>
        <w:rPr>
          <w:rFonts w:ascii="Calibri" w:cs="Calibri" w:eastAsia="Calibri" w:hAnsi="Calibri"/>
          <w:sz w:val="20"/>
          <w:szCs w:val="20"/>
        </w:rPr>
        <w:t xml:space="preserve">Ethics, privacy and consent — IEC approval where required, prospective registration for trials, patient data anonymised under the DPDP Act 2023, written consent documented where applicable.</w:t>
      </w:r>
    </w:p>
    <w:p>
      <w:pPr>
        <w:pStyle w:val="ListParagraph"/>
        <w:numPr>
          <w:ilvl w:val="0"/>
          <w:numId w:val="1"/>
        </w:numPr>
        <w:spacing w:after="60"/>
      </w:pPr>
      <w:r>
        <w:rPr>
          <w:rFonts w:ascii="Calibri" w:cs="Calibri" w:eastAsia="Calibri" w:hAnsi="Calibri"/>
          <w:sz w:val="20"/>
          <w:szCs w:val="20"/>
        </w:rPr>
        <w:t xml:space="preserve">Declaration of AI use — any generative AI used in drafting, analysis or code is declared, and AI is not listed as an author.</w:t>
      </w:r>
    </w:p>
    <w:p>
      <w:pPr>
        <w:pStyle w:val="ListParagraph"/>
        <w:numPr>
          <w:ilvl w:val="0"/>
          <w:numId w:val="1"/>
        </w:numPr>
        <w:spacing w:after="60"/>
      </w:pPr>
      <w:r>
        <w:rPr>
          <w:rFonts w:ascii="Calibri" w:cs="Calibri" w:eastAsia="Calibri" w:hAnsi="Calibri"/>
          <w:sz w:val="20"/>
          <w:szCs w:val="20"/>
        </w:rPr>
        <w:t xml:space="preserve">Conflict of interest disclosure — all funding, sponsor involvement and commercial interests are declared.</w:t>
      </w:r>
    </w:p>
    <w:p>
      <w:pPr>
        <w:pBdr>
          <w:top w:val="single" w:color="C9D8DC" w:sz="6" w:space="6"/>
        </w:pBdr>
        <w:spacing w:before="400"/>
      </w:pPr>
      <w:r>
        <w:rPr>
          <w:rFonts w:ascii="Calibri" w:cs="Calibri" w:eastAsia="Calibri" w:hAnsi="Calibri"/>
          <w:color w:val="55606B"/>
          <w:sz w:val="16"/>
          <w:szCs w:val="16"/>
        </w:rPr>
        <w:t xml:space="preserve">Indian Journal of Applied Medical Intelligence  ·  ijami.org  ·  editor@ijami.org  ·  Peer-reviewed  ·  Open access  ·  CC BY 4.0</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2026-08-04T04:42:03.808Z</dcterms:created>
  <dcterms:modified xsi:type="dcterms:W3CDTF">2026-08-04T04:42:03.808Z</dcterms:modified>
</cp:coreProperties>
</file>

<file path=docProps/custom.xml><?xml version="1.0" encoding="utf-8"?>
<Properties xmlns="http://schemas.openxmlformats.org/officeDocument/2006/custom-properties" xmlns:vt="http://schemas.openxmlformats.org/officeDocument/2006/docPropsVTypes"/>
</file>